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BBCCE" w14:textId="4D1E925A" w:rsidR="004E6208" w:rsidRPr="004E6208" w:rsidRDefault="004E6208" w:rsidP="004E6208">
      <w:pPr>
        <w:pStyle w:val="Headline"/>
        <w:rPr>
          <w:rFonts w:ascii="Times New Roman" w:hAnsi="Times New Roman" w:cs="Times New Roman"/>
          <w:color w:val="000000" w:themeColor="text1"/>
          <w:spacing w:val="-9"/>
          <w:w w:val="97"/>
          <w:sz w:val="24"/>
          <w:szCs w:val="24"/>
        </w:rPr>
      </w:pPr>
      <w:r w:rsidRPr="004E6208">
        <w:rPr>
          <w:rFonts w:ascii="Times New Roman" w:hAnsi="Times New Roman" w:cs="Times New Roman"/>
          <w:color w:val="000000" w:themeColor="text1"/>
          <w:spacing w:val="-9"/>
          <w:w w:val="97"/>
          <w:sz w:val="24"/>
          <w:szCs w:val="24"/>
        </w:rPr>
        <w:t>Innovativ und nachhaltig unterwegs -</w:t>
      </w:r>
      <w:r>
        <w:rPr>
          <w:rFonts w:ascii="Times New Roman" w:hAnsi="Times New Roman" w:cs="Times New Roman"/>
          <w:color w:val="000000" w:themeColor="text1"/>
          <w:spacing w:val="-9"/>
          <w:w w:val="97"/>
          <w:sz w:val="24"/>
          <w:szCs w:val="24"/>
        </w:rPr>
        <w:t xml:space="preserve"> </w:t>
      </w:r>
      <w:r w:rsidRPr="004E6208">
        <w:rPr>
          <w:rFonts w:ascii="Times New Roman" w:hAnsi="Times New Roman" w:cs="Times New Roman"/>
          <w:color w:val="000000" w:themeColor="text1"/>
          <w:spacing w:val="-9"/>
          <w:w w:val="97"/>
          <w:sz w:val="24"/>
          <w:szCs w:val="24"/>
        </w:rPr>
        <w:t>Residenzen zertifiziert für ökologische Abfallwirtschaft</w:t>
      </w:r>
    </w:p>
    <w:p w14:paraId="7926E99F" w14:textId="7F3091C2" w:rsidR="00872C1C" w:rsidRPr="004E6208" w:rsidRDefault="00872C1C" w:rsidP="004E6208">
      <w:pPr>
        <w:rPr>
          <w:rFonts w:ascii="Times New Roman" w:hAnsi="Times New Roman" w:cs="Times New Roman"/>
          <w:color w:val="000000" w:themeColor="text1"/>
        </w:rPr>
      </w:pPr>
    </w:p>
    <w:p w14:paraId="220B9442" w14:textId="34B3F9AF" w:rsidR="004E6208" w:rsidRPr="004E6208" w:rsidRDefault="004E6208" w:rsidP="004E6208">
      <w:pPr>
        <w:pStyle w:val="Anleser"/>
        <w:spacing w:after="113"/>
        <w:jc w:val="left"/>
        <w:rPr>
          <w:rFonts w:ascii="Times New Roman" w:hAnsi="Times New Roman" w:cs="Times New Roman"/>
          <w:color w:val="000000" w:themeColor="text1"/>
          <w:sz w:val="20"/>
          <w:szCs w:val="20"/>
        </w:rPr>
      </w:pPr>
      <w:r w:rsidRPr="004E6208">
        <w:rPr>
          <w:rFonts w:ascii="Times New Roman" w:hAnsi="Times New Roman" w:cs="Times New Roman"/>
          <w:color w:val="000000" w:themeColor="text1"/>
          <w:sz w:val="20"/>
          <w:szCs w:val="20"/>
        </w:rPr>
        <w:t>Das Luxemburger Abfallwirtschaftsgesetz vom 21. März 2012 (Artikel 13, Absatz 3) gibt vor, dass Mehrfamilienhäuser („Residenzen“) mit den notwendigen Einrichtungen ausgestattet werden müssen, die eine getrennte Sammlung der verschiedenen anfallenden Abfallfraktionen/Produkte ermöglichen.</w:t>
      </w:r>
    </w:p>
    <w:p w14:paraId="31436D70" w14:textId="77777777" w:rsidR="004E6208" w:rsidRPr="004E6208" w:rsidRDefault="004E6208" w:rsidP="004E6208">
      <w:pPr>
        <w:pStyle w:val="EinfAbs"/>
        <w:spacing w:after="57"/>
        <w:jc w:val="both"/>
        <w:rPr>
          <w:rFonts w:ascii="Times New Roman" w:hAnsi="Times New Roman" w:cs="Times New Roman"/>
          <w:color w:val="000000" w:themeColor="text1"/>
          <w:sz w:val="20"/>
          <w:szCs w:val="20"/>
        </w:rPr>
      </w:pPr>
      <w:r w:rsidRPr="004E6208">
        <w:rPr>
          <w:rFonts w:ascii="Times New Roman" w:hAnsi="Times New Roman" w:cs="Times New Roman"/>
          <w:color w:val="000000" w:themeColor="text1"/>
          <w:sz w:val="20"/>
          <w:szCs w:val="20"/>
        </w:rPr>
        <w:t xml:space="preserve">Das System der getrennten Abfallsammlung kann in Mehrfamilienhäusern jeder </w:t>
      </w:r>
      <w:proofErr w:type="spellStart"/>
      <w:r w:rsidRPr="004E6208">
        <w:rPr>
          <w:rFonts w:ascii="Times New Roman" w:hAnsi="Times New Roman" w:cs="Times New Roman"/>
          <w:color w:val="000000" w:themeColor="text1"/>
          <w:sz w:val="20"/>
          <w:szCs w:val="20"/>
        </w:rPr>
        <w:t>Grösse</w:t>
      </w:r>
      <w:proofErr w:type="spellEnd"/>
      <w:r w:rsidRPr="004E6208">
        <w:rPr>
          <w:rFonts w:ascii="Times New Roman" w:hAnsi="Times New Roman" w:cs="Times New Roman"/>
          <w:color w:val="000000" w:themeColor="text1"/>
          <w:sz w:val="20"/>
          <w:szCs w:val="20"/>
        </w:rPr>
        <w:t xml:space="preserve"> eingesetzt werden. </w:t>
      </w:r>
    </w:p>
    <w:p w14:paraId="02CA23C7" w14:textId="77777777" w:rsidR="004E6208" w:rsidRPr="004E6208" w:rsidRDefault="004E6208" w:rsidP="004E6208">
      <w:pPr>
        <w:pStyle w:val="EinfAbs"/>
        <w:spacing w:after="57"/>
        <w:jc w:val="both"/>
        <w:rPr>
          <w:rFonts w:ascii="Times New Roman" w:hAnsi="Times New Roman" w:cs="Times New Roman"/>
          <w:color w:val="000000" w:themeColor="text1"/>
          <w:sz w:val="20"/>
          <w:szCs w:val="20"/>
        </w:rPr>
      </w:pPr>
      <w:r w:rsidRPr="004E6208">
        <w:rPr>
          <w:rFonts w:ascii="Times New Roman" w:hAnsi="Times New Roman" w:cs="Times New Roman"/>
          <w:color w:val="000000" w:themeColor="text1"/>
          <w:sz w:val="20"/>
          <w:szCs w:val="20"/>
        </w:rPr>
        <w:t xml:space="preserve">In Zusammenarbeit mit den Verantwortlichen hat die </w:t>
      </w:r>
      <w:r w:rsidRPr="004E6208">
        <w:rPr>
          <w:rFonts w:ascii="Times New Roman" w:hAnsi="Times New Roman" w:cs="Times New Roman"/>
          <w:b/>
          <w:bCs/>
          <w:color w:val="000000" w:themeColor="text1"/>
          <w:sz w:val="20"/>
          <w:szCs w:val="20"/>
        </w:rPr>
        <w:t>SuperDrecksKëscht</w:t>
      </w:r>
      <w:r w:rsidRPr="004E6208">
        <w:rPr>
          <w:rFonts w:ascii="Times New Roman" w:hAnsi="Times New Roman" w:cs="Times New Roman"/>
          <w:b/>
          <w:bCs/>
          <w:color w:val="000000" w:themeColor="text1"/>
          <w:sz w:val="20"/>
          <w:szCs w:val="20"/>
          <w:vertAlign w:val="superscript"/>
        </w:rPr>
        <w:t>®</w:t>
      </w:r>
      <w:r w:rsidRPr="004E6208">
        <w:rPr>
          <w:rFonts w:ascii="Times New Roman" w:hAnsi="Times New Roman" w:cs="Times New Roman"/>
          <w:color w:val="000000" w:themeColor="text1"/>
          <w:sz w:val="20"/>
          <w:szCs w:val="20"/>
        </w:rPr>
        <w:t xml:space="preserve"> ein praxiskonformes Konzept entwickelt, damit die Ziele im Sinne einer </w:t>
      </w:r>
      <w:proofErr w:type="spellStart"/>
      <w:r w:rsidRPr="004E6208">
        <w:rPr>
          <w:rFonts w:ascii="Times New Roman" w:hAnsi="Times New Roman" w:cs="Times New Roman"/>
          <w:color w:val="000000" w:themeColor="text1"/>
          <w:sz w:val="20"/>
          <w:szCs w:val="20"/>
        </w:rPr>
        <w:t>Ressoureneffizienzwirtschaft</w:t>
      </w:r>
      <w:proofErr w:type="spellEnd"/>
      <w:r w:rsidRPr="004E6208">
        <w:rPr>
          <w:rFonts w:ascii="Times New Roman" w:hAnsi="Times New Roman" w:cs="Times New Roman"/>
          <w:color w:val="000000" w:themeColor="text1"/>
          <w:sz w:val="20"/>
          <w:szCs w:val="20"/>
        </w:rPr>
        <w:t xml:space="preserve"> auch erreicht werden können. </w:t>
      </w:r>
      <w:proofErr w:type="gramStart"/>
      <w:r w:rsidRPr="004E6208">
        <w:rPr>
          <w:rFonts w:ascii="Times New Roman" w:hAnsi="Times New Roman" w:cs="Times New Roman"/>
          <w:color w:val="000000" w:themeColor="text1"/>
          <w:sz w:val="20"/>
          <w:szCs w:val="20"/>
        </w:rPr>
        <w:t>Die  Strategie</w:t>
      </w:r>
      <w:proofErr w:type="gramEnd"/>
      <w:r w:rsidRPr="004E6208">
        <w:rPr>
          <w:rFonts w:ascii="Times New Roman" w:hAnsi="Times New Roman" w:cs="Times New Roman"/>
          <w:color w:val="000000" w:themeColor="text1"/>
          <w:sz w:val="20"/>
          <w:szCs w:val="20"/>
        </w:rPr>
        <w:t xml:space="preserve"> ist die Entwicklung von der Abfallwirtschaft zur Rückkonsumwirtschaft im Sinne des Generationenvertrages.</w:t>
      </w:r>
    </w:p>
    <w:p w14:paraId="1FCB44B7" w14:textId="6838554D" w:rsidR="004E6208" w:rsidRPr="004E6208" w:rsidRDefault="004E6208" w:rsidP="004E6208">
      <w:pPr>
        <w:pStyle w:val="Anleser"/>
        <w:spacing w:before="57" w:after="57"/>
        <w:rPr>
          <w:rFonts w:ascii="Times New Roman" w:hAnsi="Times New Roman" w:cs="Times New Roman"/>
          <w:color w:val="000000" w:themeColor="text1"/>
        </w:rPr>
      </w:pPr>
      <w:r w:rsidRPr="004E6208">
        <w:rPr>
          <w:rFonts w:ascii="Times New Roman" w:hAnsi="Times New Roman" w:cs="Times New Roman"/>
          <w:color w:val="000000" w:themeColor="text1"/>
          <w:sz w:val="24"/>
          <w:szCs w:val="24"/>
        </w:rPr>
        <w:t>Das Ziel</w:t>
      </w:r>
    </w:p>
    <w:p w14:paraId="5417D588" w14:textId="77777777" w:rsidR="004E6208" w:rsidRPr="004E6208" w:rsidRDefault="004E6208" w:rsidP="004E6208">
      <w:pPr>
        <w:pStyle w:val="EinfAbs"/>
        <w:spacing w:after="57"/>
        <w:jc w:val="both"/>
        <w:rPr>
          <w:rFonts w:ascii="Times New Roman" w:hAnsi="Times New Roman" w:cs="Times New Roman"/>
          <w:color w:val="000000" w:themeColor="text1"/>
          <w:sz w:val="20"/>
          <w:szCs w:val="20"/>
        </w:rPr>
      </w:pPr>
      <w:r w:rsidRPr="004E6208">
        <w:rPr>
          <w:rFonts w:ascii="Times New Roman" w:hAnsi="Times New Roman" w:cs="Times New Roman"/>
          <w:color w:val="000000" w:themeColor="text1"/>
          <w:sz w:val="20"/>
          <w:szCs w:val="20"/>
        </w:rPr>
        <w:t>Ziel der europäischen und nationalen Gesetze ist es, die Restabfallmenge stark zu verringern, indem verschiedene Produkte separat erfasst und wiederverwertet werden. Neben den klassischen Wertprodukten, geht es auch um organische Abfälle, vor allem Lebensmittelabfälle. Hinzu kommen die Problemprodukte.</w:t>
      </w:r>
    </w:p>
    <w:p w14:paraId="3167A3F7" w14:textId="77777777" w:rsidR="004E6208" w:rsidRPr="004E6208" w:rsidRDefault="004E6208" w:rsidP="004E6208">
      <w:pPr>
        <w:pStyle w:val="EinfAbs"/>
        <w:spacing w:after="57"/>
        <w:jc w:val="both"/>
        <w:rPr>
          <w:rFonts w:ascii="Times New Roman" w:hAnsi="Times New Roman" w:cs="Times New Roman"/>
          <w:color w:val="000000" w:themeColor="text1"/>
          <w:sz w:val="20"/>
          <w:szCs w:val="20"/>
        </w:rPr>
      </w:pPr>
      <w:r w:rsidRPr="004E6208">
        <w:rPr>
          <w:rFonts w:ascii="Times New Roman" w:hAnsi="Times New Roman" w:cs="Times New Roman"/>
          <w:color w:val="000000" w:themeColor="text1"/>
          <w:sz w:val="20"/>
          <w:szCs w:val="20"/>
        </w:rPr>
        <w:t>Durch die getrennte Erfassung verringert sich sowohl die Menge als auch das Gefahrenpotential des Restabfalls. Die Verwertung der Abfälle funktioniert besser, weil diese leichter in die verschiedenen Behandlungswege gelenkt werden können.</w:t>
      </w:r>
    </w:p>
    <w:p w14:paraId="700A013C" w14:textId="77777777" w:rsidR="004E6208" w:rsidRPr="004E6208" w:rsidRDefault="004E6208" w:rsidP="004E6208">
      <w:pPr>
        <w:pStyle w:val="EinfAbs"/>
        <w:spacing w:after="57"/>
        <w:jc w:val="both"/>
        <w:rPr>
          <w:rFonts w:ascii="Times New Roman" w:hAnsi="Times New Roman" w:cs="Times New Roman"/>
          <w:color w:val="000000" w:themeColor="text1"/>
          <w:sz w:val="20"/>
          <w:szCs w:val="20"/>
        </w:rPr>
      </w:pPr>
      <w:r w:rsidRPr="004E6208">
        <w:rPr>
          <w:rFonts w:ascii="Times New Roman" w:hAnsi="Times New Roman" w:cs="Times New Roman"/>
          <w:color w:val="000000" w:themeColor="text1"/>
          <w:sz w:val="20"/>
          <w:szCs w:val="20"/>
        </w:rPr>
        <w:t>In Zusammenarbeit mit den Verantwortlichen - das sind die Gemeinden, die Produzentensysteme (</w:t>
      </w:r>
      <w:proofErr w:type="spellStart"/>
      <w:r w:rsidRPr="004E6208">
        <w:rPr>
          <w:rFonts w:ascii="Times New Roman" w:hAnsi="Times New Roman" w:cs="Times New Roman"/>
          <w:color w:val="000000" w:themeColor="text1"/>
          <w:sz w:val="20"/>
          <w:szCs w:val="20"/>
        </w:rPr>
        <w:t>Valorlux</w:t>
      </w:r>
      <w:proofErr w:type="spellEnd"/>
      <w:r w:rsidRPr="004E6208">
        <w:rPr>
          <w:rFonts w:ascii="Times New Roman" w:hAnsi="Times New Roman" w:cs="Times New Roman"/>
          <w:color w:val="000000" w:themeColor="text1"/>
          <w:sz w:val="20"/>
          <w:szCs w:val="20"/>
        </w:rPr>
        <w:t xml:space="preserve"> für Verpa</w:t>
      </w:r>
      <w:r w:rsidRPr="004E6208">
        <w:rPr>
          <w:rFonts w:ascii="Times New Roman" w:hAnsi="Times New Roman" w:cs="Times New Roman"/>
          <w:color w:val="000000" w:themeColor="text1"/>
          <w:spacing w:val="-2"/>
          <w:sz w:val="20"/>
          <w:szCs w:val="20"/>
        </w:rPr>
        <w:t xml:space="preserve">ckungen, </w:t>
      </w:r>
      <w:proofErr w:type="spellStart"/>
      <w:r w:rsidRPr="004E6208">
        <w:rPr>
          <w:rFonts w:ascii="Times New Roman" w:hAnsi="Times New Roman" w:cs="Times New Roman"/>
          <w:color w:val="000000" w:themeColor="text1"/>
          <w:sz w:val="20"/>
          <w:szCs w:val="20"/>
        </w:rPr>
        <w:t>Ecotrel</w:t>
      </w:r>
      <w:proofErr w:type="spellEnd"/>
      <w:r w:rsidRPr="004E6208">
        <w:rPr>
          <w:rFonts w:ascii="Times New Roman" w:hAnsi="Times New Roman" w:cs="Times New Roman"/>
          <w:color w:val="000000" w:themeColor="text1"/>
          <w:sz w:val="20"/>
          <w:szCs w:val="20"/>
        </w:rPr>
        <w:t xml:space="preserve"> für elektrische und elektronische Geräte, </w:t>
      </w:r>
      <w:proofErr w:type="spellStart"/>
      <w:r w:rsidRPr="004E6208">
        <w:rPr>
          <w:rFonts w:ascii="Times New Roman" w:hAnsi="Times New Roman" w:cs="Times New Roman"/>
          <w:color w:val="000000" w:themeColor="text1"/>
          <w:sz w:val="20"/>
          <w:szCs w:val="20"/>
        </w:rPr>
        <w:t>Ecobatterien</w:t>
      </w:r>
      <w:proofErr w:type="spellEnd"/>
      <w:r w:rsidRPr="004E6208">
        <w:rPr>
          <w:rFonts w:ascii="Times New Roman" w:hAnsi="Times New Roman" w:cs="Times New Roman"/>
          <w:color w:val="000000" w:themeColor="text1"/>
          <w:sz w:val="20"/>
          <w:szCs w:val="20"/>
        </w:rPr>
        <w:t xml:space="preserve"> für Batterien), sowie dem Verband der Wohnungsverwaltungen (GSPL) und der </w:t>
      </w:r>
      <w:proofErr w:type="spellStart"/>
      <w:r w:rsidRPr="004E6208">
        <w:rPr>
          <w:rFonts w:ascii="Times New Roman" w:hAnsi="Times New Roman" w:cs="Times New Roman"/>
          <w:color w:val="000000" w:themeColor="text1"/>
          <w:sz w:val="20"/>
          <w:szCs w:val="20"/>
        </w:rPr>
        <w:t>Chambre</w:t>
      </w:r>
      <w:proofErr w:type="spellEnd"/>
      <w:r w:rsidRPr="004E6208">
        <w:rPr>
          <w:rFonts w:ascii="Times New Roman" w:hAnsi="Times New Roman" w:cs="Times New Roman"/>
          <w:color w:val="000000" w:themeColor="text1"/>
          <w:sz w:val="20"/>
          <w:szCs w:val="20"/>
        </w:rPr>
        <w:t xml:space="preserve"> </w:t>
      </w:r>
      <w:proofErr w:type="spellStart"/>
      <w:r w:rsidRPr="004E6208">
        <w:rPr>
          <w:rFonts w:ascii="Times New Roman" w:hAnsi="Times New Roman" w:cs="Times New Roman"/>
          <w:color w:val="000000" w:themeColor="text1"/>
          <w:sz w:val="20"/>
          <w:szCs w:val="20"/>
        </w:rPr>
        <w:t>immobilière</w:t>
      </w:r>
      <w:proofErr w:type="spellEnd"/>
      <w:r w:rsidRPr="004E6208">
        <w:rPr>
          <w:rFonts w:ascii="Times New Roman" w:hAnsi="Times New Roman" w:cs="Times New Roman"/>
          <w:color w:val="000000" w:themeColor="text1"/>
          <w:sz w:val="20"/>
          <w:szCs w:val="20"/>
        </w:rPr>
        <w:t xml:space="preserve"> - hat die </w:t>
      </w:r>
      <w:r w:rsidRPr="004E6208">
        <w:rPr>
          <w:rFonts w:ascii="Times New Roman" w:hAnsi="Times New Roman" w:cs="Times New Roman"/>
          <w:b/>
          <w:bCs/>
          <w:color w:val="000000" w:themeColor="text1"/>
          <w:sz w:val="20"/>
          <w:szCs w:val="20"/>
        </w:rPr>
        <w:t>SuperDrecksKëscht</w:t>
      </w:r>
      <w:r w:rsidRPr="004E6208">
        <w:rPr>
          <w:rFonts w:ascii="Times New Roman" w:hAnsi="Times New Roman" w:cs="Times New Roman"/>
          <w:b/>
          <w:bCs/>
          <w:color w:val="000000" w:themeColor="text1"/>
          <w:sz w:val="20"/>
          <w:szCs w:val="20"/>
          <w:vertAlign w:val="superscript"/>
        </w:rPr>
        <w:t>®</w:t>
      </w:r>
      <w:r w:rsidRPr="004E6208">
        <w:rPr>
          <w:rFonts w:ascii="Times New Roman" w:hAnsi="Times New Roman" w:cs="Times New Roman"/>
          <w:b/>
          <w:bCs/>
          <w:color w:val="000000" w:themeColor="text1"/>
          <w:sz w:val="20"/>
          <w:szCs w:val="20"/>
        </w:rPr>
        <w:t xml:space="preserve"> </w:t>
      </w:r>
      <w:r w:rsidRPr="004E6208">
        <w:rPr>
          <w:rFonts w:ascii="Times New Roman" w:hAnsi="Times New Roman" w:cs="Times New Roman"/>
          <w:color w:val="000000" w:themeColor="text1"/>
          <w:sz w:val="20"/>
          <w:szCs w:val="20"/>
        </w:rPr>
        <w:t xml:space="preserve">ein praxiskonformes Konzept entwickelt, damit die Ziele im Sinne einer </w:t>
      </w:r>
      <w:proofErr w:type="spellStart"/>
      <w:r w:rsidRPr="004E6208">
        <w:rPr>
          <w:rFonts w:ascii="Times New Roman" w:hAnsi="Times New Roman" w:cs="Times New Roman"/>
          <w:color w:val="000000" w:themeColor="text1"/>
          <w:sz w:val="20"/>
          <w:szCs w:val="20"/>
        </w:rPr>
        <w:t>Ressoureneffizienzwirtschaft</w:t>
      </w:r>
      <w:proofErr w:type="spellEnd"/>
      <w:r w:rsidRPr="004E6208">
        <w:rPr>
          <w:rFonts w:ascii="Times New Roman" w:hAnsi="Times New Roman" w:cs="Times New Roman"/>
          <w:color w:val="000000" w:themeColor="text1"/>
          <w:sz w:val="20"/>
          <w:szCs w:val="20"/>
        </w:rPr>
        <w:t xml:space="preserve"> auch erreicht werden können.</w:t>
      </w:r>
    </w:p>
    <w:p w14:paraId="4ADE5814" w14:textId="29625372" w:rsidR="004E6208" w:rsidRPr="004E6208" w:rsidRDefault="004E6208" w:rsidP="004E6208">
      <w:pPr>
        <w:pStyle w:val="EinfAbs"/>
        <w:spacing w:after="57"/>
        <w:jc w:val="both"/>
        <w:rPr>
          <w:rFonts w:ascii="Times New Roman" w:hAnsi="Times New Roman" w:cs="Times New Roman"/>
          <w:b/>
          <w:bCs/>
          <w:color w:val="000000" w:themeColor="text1"/>
          <w:sz w:val="20"/>
          <w:szCs w:val="20"/>
        </w:rPr>
      </w:pPr>
      <w:r w:rsidRPr="004E6208">
        <w:rPr>
          <w:rFonts w:ascii="Times New Roman" w:hAnsi="Times New Roman" w:cs="Times New Roman"/>
          <w:color w:val="000000" w:themeColor="text1"/>
          <w:sz w:val="20"/>
          <w:szCs w:val="20"/>
        </w:rPr>
        <w:t xml:space="preserve">Die Abfalltrennung in Residenzen ist nicht nur ein Schritt zu mehr Nachhaltigkeit und Ressourceneffizienz. Es führt auch zu erheblichen Kosteneinsparungen. </w:t>
      </w:r>
      <w:r w:rsidRPr="004E6208">
        <w:rPr>
          <w:rFonts w:ascii="Times New Roman" w:hAnsi="Times New Roman" w:cs="Times New Roman"/>
          <w:b/>
          <w:bCs/>
          <w:color w:val="000000" w:themeColor="text1"/>
          <w:sz w:val="20"/>
          <w:szCs w:val="20"/>
        </w:rPr>
        <w:t>Eine durchschnittliche Luxemburger Residenz mit 12 Haushalten kann die Restabfallmenge um bis zu 68 % reduzieren und somit Kosten einsparen.</w:t>
      </w:r>
    </w:p>
    <w:p w14:paraId="4EE5C5B7" w14:textId="77777777" w:rsidR="004E6208" w:rsidRPr="004E6208" w:rsidRDefault="004E6208" w:rsidP="004E6208">
      <w:pPr>
        <w:pStyle w:val="EinfAbs"/>
        <w:spacing w:after="57"/>
        <w:jc w:val="both"/>
        <w:rPr>
          <w:rFonts w:ascii="Times New Roman" w:hAnsi="Times New Roman" w:cs="Times New Roman"/>
          <w:color w:val="000000" w:themeColor="text1"/>
          <w:sz w:val="20"/>
          <w:szCs w:val="20"/>
        </w:rPr>
      </w:pPr>
      <w:r w:rsidRPr="004E6208">
        <w:rPr>
          <w:rFonts w:ascii="Times New Roman" w:hAnsi="Times New Roman" w:cs="Times New Roman"/>
          <w:color w:val="000000" w:themeColor="text1"/>
          <w:spacing w:val="-1"/>
          <w:sz w:val="20"/>
          <w:szCs w:val="20"/>
        </w:rPr>
        <w:t xml:space="preserve">Zur Sammlung der verschiedenen Altprodukte können unterschiedliche Sortiertiefen angewendet werden. Auf Initiative der Bewohner, des Conseil </w:t>
      </w:r>
      <w:proofErr w:type="spellStart"/>
      <w:r w:rsidRPr="004E6208">
        <w:rPr>
          <w:rFonts w:ascii="Times New Roman" w:hAnsi="Times New Roman" w:cs="Times New Roman"/>
          <w:color w:val="000000" w:themeColor="text1"/>
          <w:spacing w:val="-1"/>
          <w:sz w:val="20"/>
          <w:szCs w:val="20"/>
        </w:rPr>
        <w:t>Syndical</w:t>
      </w:r>
      <w:proofErr w:type="spellEnd"/>
      <w:r w:rsidRPr="004E6208">
        <w:rPr>
          <w:rFonts w:ascii="Times New Roman" w:hAnsi="Times New Roman" w:cs="Times New Roman"/>
          <w:color w:val="000000" w:themeColor="text1"/>
          <w:spacing w:val="-1"/>
          <w:sz w:val="20"/>
          <w:szCs w:val="20"/>
        </w:rPr>
        <w:t xml:space="preserve"> oder der Hausverwaltung kann die Residenz das Qualitätslabel der </w:t>
      </w:r>
      <w:r w:rsidRPr="004E6208">
        <w:rPr>
          <w:rFonts w:ascii="Times New Roman" w:hAnsi="Times New Roman" w:cs="Times New Roman"/>
          <w:b/>
          <w:bCs/>
          <w:color w:val="000000" w:themeColor="text1"/>
          <w:spacing w:val="-1"/>
          <w:sz w:val="20"/>
          <w:szCs w:val="20"/>
        </w:rPr>
        <w:t>SuperDrecksKëscht®</w:t>
      </w:r>
      <w:r w:rsidRPr="004E6208">
        <w:rPr>
          <w:rFonts w:ascii="Times New Roman" w:hAnsi="Times New Roman" w:cs="Times New Roman"/>
          <w:b/>
          <w:bCs/>
          <w:color w:val="000000" w:themeColor="text1"/>
          <w:spacing w:val="-1"/>
          <w:sz w:val="22"/>
          <w:szCs w:val="22"/>
          <w:vertAlign w:val="superscript"/>
        </w:rPr>
        <w:t xml:space="preserve"> </w:t>
      </w:r>
      <w:r w:rsidRPr="004E6208">
        <w:rPr>
          <w:rFonts w:ascii="Times New Roman" w:hAnsi="Times New Roman" w:cs="Times New Roman"/>
          <w:color w:val="000000" w:themeColor="text1"/>
          <w:spacing w:val="-1"/>
          <w:sz w:val="20"/>
          <w:szCs w:val="20"/>
        </w:rPr>
        <w:t xml:space="preserve">erhalten. Dazu ist es erforderlich, eine Sammelstation einzurichten, die eine separate Erfassung der verschiedenen Altprodukte sowie deren Dokumentation gewährleistet. </w:t>
      </w:r>
    </w:p>
    <w:p w14:paraId="5FDEDE23" w14:textId="57A486FE" w:rsidR="004E6208" w:rsidRPr="004E6208" w:rsidRDefault="004E6208" w:rsidP="004E6208">
      <w:pPr>
        <w:pStyle w:val="EinfAbs"/>
        <w:spacing w:after="57"/>
        <w:jc w:val="both"/>
        <w:rPr>
          <w:rFonts w:ascii="Times New Roman" w:hAnsi="Times New Roman" w:cs="Times New Roman"/>
          <w:b/>
          <w:bCs/>
          <w:color w:val="000000" w:themeColor="text1"/>
        </w:rPr>
      </w:pPr>
      <w:r w:rsidRPr="004E6208">
        <w:rPr>
          <w:rFonts w:ascii="Times New Roman" w:hAnsi="Times New Roman" w:cs="Times New Roman"/>
          <w:b/>
          <w:bCs/>
          <w:color w:val="000000" w:themeColor="text1"/>
          <w:spacing w:val="-7"/>
        </w:rPr>
        <w:t>Was ist die SuperDrecksKëscht</w:t>
      </w:r>
      <w:r w:rsidRPr="004E6208">
        <w:rPr>
          <w:rFonts w:ascii="Times New Roman" w:hAnsi="Times New Roman" w:cs="Times New Roman"/>
          <w:b/>
          <w:bCs/>
          <w:color w:val="000000" w:themeColor="text1"/>
          <w:spacing w:val="-7"/>
          <w:vertAlign w:val="superscript"/>
        </w:rPr>
        <w:t>®</w:t>
      </w:r>
      <w:r w:rsidRPr="004E6208">
        <w:rPr>
          <w:rFonts w:ascii="Times New Roman" w:hAnsi="Times New Roman" w:cs="Times New Roman"/>
          <w:b/>
          <w:bCs/>
          <w:color w:val="000000" w:themeColor="text1"/>
          <w:spacing w:val="-7"/>
        </w:rPr>
        <w:t xml:space="preserve">-Label </w:t>
      </w:r>
      <w:proofErr w:type="gramStart"/>
      <w:r w:rsidRPr="004E6208">
        <w:rPr>
          <w:rFonts w:ascii="Times New Roman" w:hAnsi="Times New Roman" w:cs="Times New Roman"/>
          <w:b/>
          <w:bCs/>
          <w:color w:val="000000" w:themeColor="text1"/>
          <w:spacing w:val="-7"/>
        </w:rPr>
        <w:t>Auszeichnung ?</w:t>
      </w:r>
      <w:proofErr w:type="gramEnd"/>
    </w:p>
    <w:p w14:paraId="03FCCAB2" w14:textId="77777777" w:rsidR="004E6208" w:rsidRPr="004E6208" w:rsidRDefault="004E6208" w:rsidP="004E6208">
      <w:pPr>
        <w:pStyle w:val="EinfAbs"/>
        <w:spacing w:after="57"/>
        <w:jc w:val="both"/>
        <w:rPr>
          <w:rFonts w:ascii="Times New Roman" w:hAnsi="Times New Roman" w:cs="Times New Roman"/>
          <w:b/>
          <w:bCs/>
          <w:color w:val="000000" w:themeColor="text1"/>
          <w:sz w:val="22"/>
          <w:szCs w:val="22"/>
        </w:rPr>
      </w:pPr>
      <w:r w:rsidRPr="004E6208">
        <w:rPr>
          <w:rFonts w:ascii="Times New Roman" w:hAnsi="Times New Roman" w:cs="Times New Roman"/>
          <w:color w:val="000000" w:themeColor="text1"/>
          <w:sz w:val="20"/>
          <w:szCs w:val="20"/>
        </w:rPr>
        <w:t xml:space="preserve">Das Label </w:t>
      </w:r>
      <w:r w:rsidRPr="004E6208">
        <w:rPr>
          <w:rFonts w:ascii="Times New Roman" w:hAnsi="Times New Roman" w:cs="Times New Roman"/>
          <w:b/>
          <w:bCs/>
          <w:color w:val="000000" w:themeColor="text1"/>
          <w:spacing w:val="-2"/>
          <w:sz w:val="20"/>
          <w:szCs w:val="20"/>
        </w:rPr>
        <w:t>SuperDrecksKëscht®</w:t>
      </w:r>
      <w:r w:rsidRPr="004E6208">
        <w:rPr>
          <w:rFonts w:ascii="Times New Roman" w:hAnsi="Times New Roman" w:cs="Times New Roman"/>
          <w:color w:val="000000" w:themeColor="text1"/>
          <w:sz w:val="20"/>
          <w:szCs w:val="20"/>
        </w:rPr>
        <w:t xml:space="preserve"> ist ein Gütezeichen für umweltgerechte Abfallwirtschaft. Es zeichnet Einrichtungen des privaten und öffentlichen Bereiches aus, die durch die Umsetzung des Konzepts </w:t>
      </w:r>
      <w:r w:rsidRPr="004E6208">
        <w:rPr>
          <w:rFonts w:ascii="Times New Roman" w:hAnsi="Times New Roman" w:cs="Times New Roman"/>
          <w:b/>
          <w:bCs/>
          <w:color w:val="000000" w:themeColor="text1"/>
          <w:spacing w:val="-2"/>
          <w:sz w:val="20"/>
          <w:szCs w:val="20"/>
        </w:rPr>
        <w:t xml:space="preserve">SDK </w:t>
      </w:r>
      <w:r w:rsidRPr="004E6208">
        <w:rPr>
          <w:rFonts w:ascii="Times New Roman" w:hAnsi="Times New Roman" w:cs="Times New Roman"/>
          <w:color w:val="000000" w:themeColor="text1"/>
          <w:sz w:val="20"/>
          <w:szCs w:val="20"/>
        </w:rPr>
        <w:t xml:space="preserve">einen aktiven Beitrag zum Schutz der Umwelt </w:t>
      </w:r>
      <w:proofErr w:type="spellStart"/>
      <w:r w:rsidRPr="004E6208">
        <w:rPr>
          <w:rFonts w:ascii="Times New Roman" w:hAnsi="Times New Roman" w:cs="Times New Roman"/>
          <w:color w:val="000000" w:themeColor="text1"/>
          <w:sz w:val="20"/>
          <w:szCs w:val="20"/>
        </w:rPr>
        <w:t>duch</w:t>
      </w:r>
      <w:proofErr w:type="spellEnd"/>
      <w:r w:rsidRPr="004E6208">
        <w:rPr>
          <w:rFonts w:ascii="Times New Roman" w:hAnsi="Times New Roman" w:cs="Times New Roman"/>
          <w:color w:val="000000" w:themeColor="text1"/>
          <w:sz w:val="20"/>
          <w:szCs w:val="20"/>
        </w:rPr>
        <w:t xml:space="preserve"> ein modernes Abfallmanagement leisten.</w:t>
      </w:r>
    </w:p>
    <w:p w14:paraId="13F8CA4F" w14:textId="3A4E0664" w:rsidR="004E6208" w:rsidRPr="004E6208" w:rsidRDefault="004E6208" w:rsidP="004E6208">
      <w:pPr>
        <w:pStyle w:val="EinfAbs"/>
        <w:spacing w:after="57"/>
        <w:jc w:val="both"/>
        <w:rPr>
          <w:rFonts w:ascii="Times New Roman" w:hAnsi="Times New Roman" w:cs="Times New Roman"/>
          <w:b/>
          <w:bCs/>
          <w:color w:val="000000" w:themeColor="text1"/>
          <w:sz w:val="20"/>
          <w:szCs w:val="20"/>
        </w:rPr>
      </w:pPr>
      <w:r w:rsidRPr="004E6208">
        <w:rPr>
          <w:rFonts w:ascii="Times New Roman" w:hAnsi="Times New Roman" w:cs="Times New Roman"/>
          <w:b/>
          <w:bCs/>
          <w:color w:val="000000" w:themeColor="text1"/>
          <w:sz w:val="20"/>
          <w:szCs w:val="20"/>
        </w:rPr>
        <w:t xml:space="preserve">Vorteile einer Residenz mit </w:t>
      </w:r>
      <w:proofErr w:type="spellStart"/>
      <w:r w:rsidRPr="004E6208">
        <w:rPr>
          <w:rFonts w:ascii="Times New Roman" w:hAnsi="Times New Roman" w:cs="Times New Roman"/>
          <w:b/>
          <w:bCs/>
          <w:color w:val="000000" w:themeColor="text1"/>
          <w:sz w:val="20"/>
          <w:szCs w:val="20"/>
        </w:rPr>
        <w:t>Labelzertifizierung</w:t>
      </w:r>
      <w:proofErr w:type="spellEnd"/>
      <w:r w:rsidRPr="004E6208">
        <w:rPr>
          <w:rFonts w:ascii="Times New Roman" w:hAnsi="Times New Roman" w:cs="Times New Roman"/>
          <w:b/>
          <w:bCs/>
          <w:color w:val="000000" w:themeColor="text1"/>
          <w:sz w:val="20"/>
          <w:szCs w:val="20"/>
        </w:rPr>
        <w:t>:</w:t>
      </w:r>
    </w:p>
    <w:p w14:paraId="4A7602A7" w14:textId="77777777" w:rsidR="004E6208" w:rsidRPr="004E6208" w:rsidRDefault="004E6208" w:rsidP="00544231">
      <w:pPr>
        <w:pStyle w:val="EinfAbs"/>
        <w:numPr>
          <w:ilvl w:val="0"/>
          <w:numId w:val="2"/>
        </w:numPr>
        <w:jc w:val="both"/>
        <w:rPr>
          <w:rFonts w:ascii="Times New Roman" w:hAnsi="Times New Roman" w:cs="Times New Roman"/>
          <w:color w:val="000000" w:themeColor="text1"/>
          <w:sz w:val="20"/>
          <w:szCs w:val="20"/>
        </w:rPr>
      </w:pPr>
      <w:r w:rsidRPr="004E6208">
        <w:rPr>
          <w:rFonts w:ascii="Times New Roman" w:hAnsi="Times New Roman" w:cs="Times New Roman"/>
          <w:color w:val="000000" w:themeColor="text1"/>
          <w:sz w:val="20"/>
          <w:szCs w:val="20"/>
        </w:rPr>
        <w:t>einfache und praktische Sammlung, sowie saubere und sichere Aufbewahrung der Altprodukte</w:t>
      </w:r>
    </w:p>
    <w:p w14:paraId="2C50A539" w14:textId="77777777" w:rsidR="004E6208" w:rsidRPr="004E6208" w:rsidRDefault="004E6208" w:rsidP="00544231">
      <w:pPr>
        <w:pStyle w:val="EinfAbs"/>
        <w:numPr>
          <w:ilvl w:val="0"/>
          <w:numId w:val="2"/>
        </w:numPr>
        <w:jc w:val="both"/>
        <w:rPr>
          <w:rFonts w:ascii="Times New Roman" w:hAnsi="Times New Roman" w:cs="Times New Roman"/>
          <w:color w:val="000000" w:themeColor="text1"/>
          <w:sz w:val="20"/>
          <w:szCs w:val="20"/>
        </w:rPr>
      </w:pPr>
      <w:r w:rsidRPr="004E6208">
        <w:rPr>
          <w:rFonts w:ascii="Times New Roman" w:hAnsi="Times New Roman" w:cs="Times New Roman"/>
          <w:color w:val="000000" w:themeColor="text1"/>
          <w:sz w:val="20"/>
          <w:szCs w:val="20"/>
        </w:rPr>
        <w:t>ökologisch orientierte Entsorgung</w:t>
      </w:r>
    </w:p>
    <w:p w14:paraId="2CDF4C68" w14:textId="77777777" w:rsidR="004E6208" w:rsidRPr="004E6208" w:rsidRDefault="004E6208" w:rsidP="00544231">
      <w:pPr>
        <w:pStyle w:val="EinfAbs"/>
        <w:numPr>
          <w:ilvl w:val="0"/>
          <w:numId w:val="2"/>
        </w:numPr>
        <w:jc w:val="both"/>
        <w:rPr>
          <w:rFonts w:ascii="Times New Roman" w:hAnsi="Times New Roman" w:cs="Times New Roman"/>
          <w:color w:val="000000" w:themeColor="text1"/>
          <w:sz w:val="20"/>
          <w:szCs w:val="20"/>
        </w:rPr>
      </w:pPr>
      <w:r w:rsidRPr="004E6208">
        <w:rPr>
          <w:rFonts w:ascii="Times New Roman" w:hAnsi="Times New Roman" w:cs="Times New Roman"/>
          <w:color w:val="000000" w:themeColor="text1"/>
          <w:sz w:val="20"/>
          <w:szCs w:val="20"/>
        </w:rPr>
        <w:t>Kostenersparnis durch transparente Darstellung der Altproduktmengen</w:t>
      </w:r>
    </w:p>
    <w:p w14:paraId="0D82FD50" w14:textId="77777777" w:rsidR="004E6208" w:rsidRPr="004E6208" w:rsidRDefault="004E6208" w:rsidP="00544231">
      <w:pPr>
        <w:pStyle w:val="EinfAbs"/>
        <w:numPr>
          <w:ilvl w:val="0"/>
          <w:numId w:val="2"/>
        </w:numPr>
        <w:jc w:val="both"/>
        <w:rPr>
          <w:rFonts w:ascii="Times New Roman" w:hAnsi="Times New Roman" w:cs="Times New Roman"/>
          <w:color w:val="000000" w:themeColor="text1"/>
          <w:sz w:val="20"/>
          <w:szCs w:val="20"/>
        </w:rPr>
      </w:pPr>
      <w:r w:rsidRPr="004E6208">
        <w:rPr>
          <w:rFonts w:ascii="Times New Roman" w:hAnsi="Times New Roman" w:cs="Times New Roman"/>
          <w:color w:val="000000" w:themeColor="text1"/>
          <w:sz w:val="20"/>
          <w:szCs w:val="20"/>
        </w:rPr>
        <w:t>Gesetzeskonforme Sammlung und Entsorgung</w:t>
      </w:r>
    </w:p>
    <w:p w14:paraId="753C9D22" w14:textId="729E1EA3" w:rsidR="004E6208" w:rsidRPr="004E6208" w:rsidRDefault="004E6208" w:rsidP="004E6208">
      <w:pPr>
        <w:pStyle w:val="Anleser"/>
        <w:spacing w:before="57" w:after="57"/>
        <w:rPr>
          <w:rFonts w:ascii="Times New Roman" w:hAnsi="Times New Roman" w:cs="Times New Roman"/>
          <w:b w:val="0"/>
          <w:bCs w:val="0"/>
          <w:color w:val="000000" w:themeColor="text1"/>
          <w:sz w:val="20"/>
          <w:szCs w:val="20"/>
        </w:rPr>
      </w:pPr>
      <w:proofErr w:type="spellStart"/>
      <w:r w:rsidRPr="004E6208">
        <w:rPr>
          <w:rFonts w:ascii="Times New Roman" w:hAnsi="Times New Roman" w:cs="Times New Roman"/>
          <w:color w:val="000000" w:themeColor="text1"/>
          <w:sz w:val="24"/>
          <w:szCs w:val="24"/>
        </w:rPr>
        <w:t>Konzeptionu</w:t>
      </w:r>
      <w:proofErr w:type="spellEnd"/>
      <w:r w:rsidRPr="004E6208">
        <w:rPr>
          <w:rFonts w:ascii="Times New Roman" w:hAnsi="Times New Roman" w:cs="Times New Roman"/>
          <w:color w:val="000000" w:themeColor="text1"/>
          <w:sz w:val="24"/>
          <w:szCs w:val="24"/>
        </w:rPr>
        <w:t xml:space="preserve"> und Beratung</w:t>
      </w:r>
    </w:p>
    <w:p w14:paraId="31650E99" w14:textId="77777777" w:rsidR="004E6208" w:rsidRPr="004E6208" w:rsidRDefault="004E6208" w:rsidP="004E6208">
      <w:pPr>
        <w:pStyle w:val="EinfAbs"/>
        <w:spacing w:after="57"/>
        <w:jc w:val="both"/>
        <w:rPr>
          <w:rFonts w:ascii="Times New Roman" w:hAnsi="Times New Roman" w:cs="Times New Roman"/>
          <w:color w:val="000000" w:themeColor="text1"/>
          <w:sz w:val="20"/>
          <w:szCs w:val="20"/>
        </w:rPr>
      </w:pPr>
      <w:r w:rsidRPr="004E6208">
        <w:rPr>
          <w:rFonts w:ascii="Times New Roman" w:hAnsi="Times New Roman" w:cs="Times New Roman"/>
          <w:color w:val="000000" w:themeColor="text1"/>
          <w:sz w:val="20"/>
          <w:szCs w:val="20"/>
        </w:rPr>
        <w:t xml:space="preserve">Der kostenlose Service der </w:t>
      </w:r>
      <w:r w:rsidRPr="004E6208">
        <w:rPr>
          <w:rFonts w:ascii="Times New Roman" w:hAnsi="Times New Roman" w:cs="Times New Roman"/>
          <w:b/>
          <w:bCs/>
          <w:color w:val="000000" w:themeColor="text1"/>
          <w:spacing w:val="-2"/>
          <w:sz w:val="20"/>
          <w:szCs w:val="20"/>
        </w:rPr>
        <w:t>SuperDrecksKëscht®</w:t>
      </w:r>
      <w:r w:rsidRPr="004E6208">
        <w:rPr>
          <w:rFonts w:ascii="Times New Roman" w:hAnsi="Times New Roman" w:cs="Times New Roman"/>
          <w:b/>
          <w:bCs/>
          <w:color w:val="000000" w:themeColor="text1"/>
          <w:sz w:val="22"/>
          <w:szCs w:val="22"/>
        </w:rPr>
        <w:t xml:space="preserve"> </w:t>
      </w:r>
      <w:r w:rsidRPr="004E6208">
        <w:rPr>
          <w:rFonts w:ascii="Times New Roman" w:hAnsi="Times New Roman" w:cs="Times New Roman"/>
          <w:color w:val="000000" w:themeColor="text1"/>
          <w:sz w:val="20"/>
          <w:szCs w:val="20"/>
        </w:rPr>
        <w:t>beinhaltet unter anderem die Beratung der Hausverwaltung/Eigentümergemeinschaft, die Bestandsaufnahme der lokalen Gegebenheiten, die Erstellung eines Sammel- und Abwicklungskonzeptes, die Einweisung der Hausbewohner und die Schulung des Betreuungspersonals sowie die Bereitstellung von Informationsmaterial für die Eigentümergemeinschaft.</w:t>
      </w:r>
    </w:p>
    <w:p w14:paraId="0CEDD721" w14:textId="42A76B9E" w:rsidR="004E6208" w:rsidRPr="004E6208" w:rsidRDefault="004E6208" w:rsidP="004E6208">
      <w:pPr>
        <w:pStyle w:val="EinfAbs"/>
        <w:spacing w:after="57"/>
        <w:jc w:val="both"/>
        <w:rPr>
          <w:rFonts w:ascii="Times New Roman" w:hAnsi="Times New Roman" w:cs="Times New Roman"/>
          <w:b/>
          <w:bCs/>
          <w:color w:val="000000" w:themeColor="text1"/>
          <w:sz w:val="18"/>
          <w:szCs w:val="18"/>
        </w:rPr>
      </w:pPr>
      <w:r w:rsidRPr="004E6208">
        <w:rPr>
          <w:rFonts w:ascii="Times New Roman" w:hAnsi="Times New Roman" w:cs="Times New Roman"/>
          <w:b/>
          <w:bCs/>
          <w:color w:val="000000" w:themeColor="text1"/>
        </w:rPr>
        <w:t>Praktische Umsetzung</w:t>
      </w:r>
    </w:p>
    <w:p w14:paraId="1B62D4C6" w14:textId="77777777" w:rsidR="004E6208" w:rsidRPr="004E6208" w:rsidRDefault="004E6208" w:rsidP="004E6208">
      <w:pPr>
        <w:pStyle w:val="EinfAbs"/>
        <w:spacing w:after="57"/>
        <w:jc w:val="both"/>
        <w:rPr>
          <w:rFonts w:ascii="Times New Roman" w:hAnsi="Times New Roman" w:cs="Times New Roman"/>
          <w:color w:val="000000" w:themeColor="text1"/>
          <w:sz w:val="20"/>
          <w:szCs w:val="20"/>
        </w:rPr>
      </w:pPr>
      <w:r w:rsidRPr="004E6208">
        <w:rPr>
          <w:rFonts w:ascii="Times New Roman" w:hAnsi="Times New Roman" w:cs="Times New Roman"/>
          <w:color w:val="000000" w:themeColor="text1"/>
          <w:sz w:val="20"/>
          <w:szCs w:val="20"/>
        </w:rPr>
        <w:t>Die konkrete Durchführung der Sammlung und die Abwicklung der Altprodukte obliegen den Bewohnern, der Hausverwaltung, der Eigentümergemeinschaft oder einem externen Dienstleister. Sie umfassen:</w:t>
      </w:r>
    </w:p>
    <w:p w14:paraId="398963DB" w14:textId="2FF1C81B" w:rsidR="004E6208" w:rsidRPr="004E6208" w:rsidRDefault="004E6208" w:rsidP="004E6208">
      <w:pPr>
        <w:pStyle w:val="EinfAbs"/>
        <w:numPr>
          <w:ilvl w:val="0"/>
          <w:numId w:val="1"/>
        </w:numPr>
        <w:jc w:val="both"/>
        <w:rPr>
          <w:rFonts w:ascii="Times New Roman" w:hAnsi="Times New Roman" w:cs="Times New Roman"/>
          <w:color w:val="000000" w:themeColor="text1"/>
          <w:sz w:val="20"/>
          <w:szCs w:val="20"/>
        </w:rPr>
      </w:pPr>
      <w:r w:rsidRPr="004E6208">
        <w:rPr>
          <w:rFonts w:ascii="Times New Roman" w:hAnsi="Times New Roman" w:cs="Times New Roman"/>
          <w:color w:val="000000" w:themeColor="text1"/>
          <w:sz w:val="20"/>
          <w:szCs w:val="20"/>
        </w:rPr>
        <w:t>Anschaffung der Behältnisse und Regale</w:t>
      </w:r>
    </w:p>
    <w:p w14:paraId="66C89DAD" w14:textId="3A47C02A" w:rsidR="004E6208" w:rsidRPr="004E6208" w:rsidRDefault="004E6208" w:rsidP="004E6208">
      <w:pPr>
        <w:pStyle w:val="EinfAbs"/>
        <w:numPr>
          <w:ilvl w:val="0"/>
          <w:numId w:val="1"/>
        </w:numPr>
        <w:jc w:val="both"/>
        <w:rPr>
          <w:rFonts w:ascii="Times New Roman" w:hAnsi="Times New Roman" w:cs="Times New Roman"/>
          <w:color w:val="000000" w:themeColor="text1"/>
          <w:sz w:val="20"/>
          <w:szCs w:val="20"/>
        </w:rPr>
      </w:pPr>
      <w:r w:rsidRPr="004E6208">
        <w:rPr>
          <w:rFonts w:ascii="Times New Roman" w:hAnsi="Times New Roman" w:cs="Times New Roman"/>
          <w:color w:val="000000" w:themeColor="text1"/>
          <w:spacing w:val="-4"/>
          <w:w w:val="90"/>
          <w:sz w:val="20"/>
          <w:szCs w:val="20"/>
        </w:rPr>
        <w:lastRenderedPageBreak/>
        <w:t>Aufbau und Wartung der Sammelstation</w:t>
      </w:r>
    </w:p>
    <w:p w14:paraId="3955DCE0" w14:textId="5EA3EA78" w:rsidR="004E6208" w:rsidRPr="004E6208" w:rsidRDefault="004E6208" w:rsidP="004E6208">
      <w:pPr>
        <w:pStyle w:val="EinfAbs"/>
        <w:numPr>
          <w:ilvl w:val="0"/>
          <w:numId w:val="1"/>
        </w:numPr>
        <w:jc w:val="both"/>
        <w:rPr>
          <w:rFonts w:ascii="Times New Roman" w:hAnsi="Times New Roman" w:cs="Times New Roman"/>
          <w:color w:val="000000" w:themeColor="text1"/>
          <w:sz w:val="20"/>
          <w:szCs w:val="20"/>
        </w:rPr>
      </w:pPr>
      <w:r w:rsidRPr="004E6208">
        <w:rPr>
          <w:rFonts w:ascii="Times New Roman" w:hAnsi="Times New Roman" w:cs="Times New Roman"/>
          <w:color w:val="000000" w:themeColor="text1"/>
          <w:sz w:val="20"/>
          <w:szCs w:val="20"/>
        </w:rPr>
        <w:t>Entsorgung der Altprodukte</w:t>
      </w:r>
    </w:p>
    <w:p w14:paraId="2E074DD9" w14:textId="539F4475" w:rsidR="004E6208" w:rsidRPr="004E6208" w:rsidRDefault="004E6208" w:rsidP="004E6208">
      <w:pPr>
        <w:pStyle w:val="EinfAbs"/>
        <w:numPr>
          <w:ilvl w:val="0"/>
          <w:numId w:val="1"/>
        </w:numPr>
        <w:jc w:val="both"/>
        <w:rPr>
          <w:rFonts w:ascii="Times New Roman" w:hAnsi="Times New Roman" w:cs="Times New Roman"/>
          <w:color w:val="000000" w:themeColor="text1"/>
          <w:sz w:val="20"/>
          <w:szCs w:val="20"/>
        </w:rPr>
      </w:pPr>
      <w:r w:rsidRPr="004E6208">
        <w:rPr>
          <w:rFonts w:ascii="Times New Roman" w:hAnsi="Times New Roman" w:cs="Times New Roman"/>
          <w:color w:val="000000" w:themeColor="text1"/>
          <w:sz w:val="20"/>
          <w:szCs w:val="20"/>
        </w:rPr>
        <w:t>Erstellen einer Abfalljahresbilanz</w:t>
      </w:r>
    </w:p>
    <w:p w14:paraId="69425AD1" w14:textId="7CFC8945" w:rsidR="004E6208" w:rsidRPr="004E6208" w:rsidRDefault="004E6208" w:rsidP="004E6208">
      <w:pPr>
        <w:pStyle w:val="EinfAbs"/>
        <w:numPr>
          <w:ilvl w:val="0"/>
          <w:numId w:val="1"/>
        </w:numPr>
        <w:spacing w:after="57"/>
        <w:jc w:val="both"/>
        <w:rPr>
          <w:rFonts w:ascii="Times New Roman" w:hAnsi="Times New Roman" w:cs="Times New Roman"/>
          <w:color w:val="000000" w:themeColor="text1"/>
          <w:sz w:val="20"/>
          <w:szCs w:val="20"/>
        </w:rPr>
      </w:pPr>
      <w:r w:rsidRPr="004E6208">
        <w:rPr>
          <w:rFonts w:ascii="Times New Roman" w:hAnsi="Times New Roman" w:cs="Times New Roman"/>
          <w:color w:val="000000" w:themeColor="text1"/>
          <w:sz w:val="20"/>
          <w:szCs w:val="20"/>
        </w:rPr>
        <w:t>Laufende Betreuung</w:t>
      </w:r>
    </w:p>
    <w:p w14:paraId="31A2EDBA" w14:textId="77777777" w:rsidR="004E6208" w:rsidRPr="004E6208" w:rsidRDefault="004E6208" w:rsidP="004E6208">
      <w:pPr>
        <w:pStyle w:val="EinfAbs"/>
        <w:spacing w:after="57"/>
        <w:jc w:val="both"/>
        <w:rPr>
          <w:rFonts w:ascii="Times New Roman" w:hAnsi="Times New Roman" w:cs="Times New Roman"/>
          <w:color w:val="000000" w:themeColor="text1"/>
          <w:sz w:val="20"/>
          <w:szCs w:val="20"/>
        </w:rPr>
      </w:pPr>
      <w:r w:rsidRPr="004E6208">
        <w:rPr>
          <w:rFonts w:ascii="Times New Roman" w:hAnsi="Times New Roman" w:cs="Times New Roman"/>
          <w:color w:val="000000" w:themeColor="text1"/>
          <w:sz w:val="20"/>
          <w:szCs w:val="20"/>
        </w:rPr>
        <w:t xml:space="preserve">Hier haben sich inzwischen einige neue Dienstleister auf dem Markt etabliert. </w:t>
      </w:r>
    </w:p>
    <w:p w14:paraId="32C8E1BF" w14:textId="7C55C2A5" w:rsidR="004E6208" w:rsidRDefault="004E6208" w:rsidP="004E6208">
      <w:pPr>
        <w:pStyle w:val="EinfAbs"/>
        <w:spacing w:after="57"/>
        <w:jc w:val="both"/>
        <w:rPr>
          <w:rFonts w:ascii="Times New Roman" w:hAnsi="Times New Roman" w:cs="Times New Roman"/>
          <w:color w:val="000000" w:themeColor="text1"/>
          <w:sz w:val="20"/>
          <w:szCs w:val="20"/>
        </w:rPr>
      </w:pPr>
      <w:r w:rsidRPr="004E6208">
        <w:rPr>
          <w:rFonts w:ascii="Times New Roman" w:hAnsi="Times New Roman" w:cs="Times New Roman"/>
          <w:color w:val="000000" w:themeColor="text1"/>
          <w:sz w:val="20"/>
          <w:szCs w:val="20"/>
        </w:rPr>
        <w:t xml:space="preserve">Das System der getrennten Abfallsammlung kann in Mehrfamilienhäusern jeder Größe eingesetzt werden. Weitere Infos über </w:t>
      </w:r>
      <w:proofErr w:type="spellStart"/>
      <w:r w:rsidRPr="004E6208">
        <w:rPr>
          <w:rFonts w:ascii="Times New Roman" w:hAnsi="Times New Roman" w:cs="Times New Roman"/>
          <w:b/>
          <w:bCs/>
          <w:color w:val="000000" w:themeColor="text1"/>
          <w:sz w:val="20"/>
          <w:szCs w:val="20"/>
          <w:u w:val="thick"/>
        </w:rPr>
        <w:t>residenzen.sdk.lu</w:t>
      </w:r>
      <w:r w:rsidRPr="004E6208">
        <w:rPr>
          <w:rFonts w:ascii="Times New Roman" w:hAnsi="Times New Roman" w:cs="Times New Roman"/>
          <w:color w:val="000000" w:themeColor="text1"/>
          <w:sz w:val="20"/>
          <w:szCs w:val="20"/>
        </w:rPr>
        <w:t>oder</w:t>
      </w:r>
      <w:proofErr w:type="spellEnd"/>
      <w:r w:rsidRPr="004E6208">
        <w:rPr>
          <w:rFonts w:ascii="Times New Roman" w:hAnsi="Times New Roman" w:cs="Times New Roman"/>
          <w:color w:val="000000" w:themeColor="text1"/>
          <w:sz w:val="20"/>
          <w:szCs w:val="20"/>
        </w:rPr>
        <w:t xml:space="preserve"> per mail </w:t>
      </w:r>
      <w:r w:rsidR="00530DBA">
        <w:fldChar w:fldCharType="begin"/>
      </w:r>
      <w:r w:rsidR="00530DBA">
        <w:instrText xml:space="preserve"> HYPERLINK "mailto:residenzen@sdk.lu" </w:instrText>
      </w:r>
      <w:r w:rsidR="00530DBA">
        <w:fldChar w:fldCharType="separate"/>
      </w:r>
      <w:r w:rsidRPr="00882D73">
        <w:rPr>
          <w:rStyle w:val="Hyperlink"/>
          <w:rFonts w:ascii="Times New Roman" w:hAnsi="Times New Roman" w:cs="Times New Roman"/>
          <w:b/>
          <w:bCs/>
          <w:sz w:val="20"/>
          <w:szCs w:val="20"/>
        </w:rPr>
        <w:t>residenzen@sdk.lu</w:t>
      </w:r>
      <w:r w:rsidR="00530DBA">
        <w:rPr>
          <w:rStyle w:val="Hyperlink"/>
          <w:rFonts w:ascii="Times New Roman" w:hAnsi="Times New Roman" w:cs="Times New Roman"/>
          <w:b/>
          <w:bCs/>
          <w:sz w:val="20"/>
          <w:szCs w:val="20"/>
        </w:rPr>
        <w:fldChar w:fldCharType="end"/>
      </w:r>
      <w:r w:rsidRPr="004E6208">
        <w:rPr>
          <w:rFonts w:ascii="Times New Roman" w:hAnsi="Times New Roman" w:cs="Times New Roman"/>
          <w:color w:val="000000" w:themeColor="text1"/>
          <w:sz w:val="20"/>
          <w:szCs w:val="20"/>
        </w:rPr>
        <w:t>.</w:t>
      </w:r>
    </w:p>
    <w:p w14:paraId="0DCB329F" w14:textId="41960E6B" w:rsidR="004E6208" w:rsidRPr="004E6208" w:rsidRDefault="004E6208" w:rsidP="004E6208">
      <w:pPr>
        <w:pStyle w:val="EinfAbs"/>
        <w:spacing w:after="57"/>
        <w:jc w:val="both"/>
        <w:rPr>
          <w:rFonts w:ascii="Times New Roman" w:hAnsi="Times New Roman" w:cs="Times New Roman"/>
          <w:b/>
          <w:bCs/>
          <w:color w:val="000000" w:themeColor="text1"/>
          <w:sz w:val="22"/>
          <w:szCs w:val="22"/>
        </w:rPr>
      </w:pPr>
      <w:r w:rsidRPr="004E6208">
        <w:rPr>
          <w:rFonts w:ascii="Times New Roman" w:hAnsi="Times New Roman" w:cs="Times New Roman"/>
          <w:b/>
          <w:bCs/>
          <w:color w:val="000000" w:themeColor="text1"/>
          <w:sz w:val="22"/>
          <w:szCs w:val="22"/>
        </w:rPr>
        <w:t>Die Ressourcenschleuse – wer vermeidet und trennt spart Geld!</w:t>
      </w:r>
    </w:p>
    <w:p w14:paraId="4761A71F" w14:textId="0950D05A" w:rsidR="004E6208" w:rsidRPr="004E6208" w:rsidRDefault="004E6208" w:rsidP="004E6208">
      <w:pPr>
        <w:pStyle w:val="EinfAbs"/>
        <w:spacing w:after="57"/>
        <w:jc w:val="both"/>
        <w:rPr>
          <w:rFonts w:ascii="Times New Roman" w:hAnsi="Times New Roman" w:cs="Times New Roman"/>
          <w:color w:val="000000" w:themeColor="text1"/>
          <w:sz w:val="20"/>
          <w:szCs w:val="20"/>
        </w:rPr>
      </w:pPr>
      <w:r w:rsidRPr="004E6208">
        <w:rPr>
          <w:rFonts w:ascii="Times New Roman" w:hAnsi="Times New Roman" w:cs="Times New Roman"/>
          <w:color w:val="000000" w:themeColor="text1"/>
          <w:sz w:val="20"/>
          <w:szCs w:val="20"/>
        </w:rPr>
        <w:t xml:space="preserve">Im Abfallgesetz ist das Verursacherprinzip schon lange verankert. Es besagt, dass derjenige, der mehr Restabfall produziert, mehr zahlt. Für Einfamilienhäuser und Einzelhaushalte wird inzwischen in vielen Gemeinden das sogenannte </w:t>
      </w:r>
      <w:proofErr w:type="spellStart"/>
      <w:r w:rsidRPr="004E6208">
        <w:rPr>
          <w:rFonts w:ascii="Times New Roman" w:hAnsi="Times New Roman" w:cs="Times New Roman"/>
          <w:color w:val="000000" w:themeColor="text1"/>
          <w:sz w:val="20"/>
          <w:szCs w:val="20"/>
        </w:rPr>
        <w:t>Identsystem</w:t>
      </w:r>
      <w:proofErr w:type="spellEnd"/>
      <w:r w:rsidRPr="004E6208">
        <w:rPr>
          <w:rFonts w:ascii="Times New Roman" w:hAnsi="Times New Roman" w:cs="Times New Roman"/>
          <w:color w:val="000000" w:themeColor="text1"/>
          <w:sz w:val="20"/>
          <w:szCs w:val="20"/>
        </w:rPr>
        <w:t xml:space="preserve"> für die Hausabfalltonne eingeführt oder ist schon seit langem etabliert. Was aber ist mit Residenzen und Mehrfamilienhäusern, die sich einen oder mehrere Abfallbehälter </w:t>
      </w:r>
      <w:proofErr w:type="gramStart"/>
      <w:r w:rsidRPr="004E6208">
        <w:rPr>
          <w:rFonts w:ascii="Times New Roman" w:hAnsi="Times New Roman" w:cs="Times New Roman"/>
          <w:color w:val="000000" w:themeColor="text1"/>
          <w:sz w:val="20"/>
          <w:szCs w:val="20"/>
        </w:rPr>
        <w:t>teilen ?</w:t>
      </w:r>
      <w:proofErr w:type="gramEnd"/>
      <w:r w:rsidRPr="004E6208">
        <w:rPr>
          <w:rFonts w:ascii="Times New Roman" w:hAnsi="Times New Roman" w:cs="Times New Roman"/>
          <w:color w:val="000000" w:themeColor="text1"/>
          <w:sz w:val="20"/>
          <w:szCs w:val="20"/>
        </w:rPr>
        <w:t xml:space="preserve"> Hier kommt die Abfallschleuse ins Spiel. Sie ist essentieller Bestandteil des SuperDrecksKëscht®-Konzeptes für Residenzen, welches diese mit ihren Partner - Gemeinden, Syndikate und Hausverwaltungen - umsetzt.</w:t>
      </w:r>
      <w:r w:rsidRPr="004E6208">
        <w:rPr>
          <w:rFonts w:ascii="Times New Roman" w:hAnsi="Times New Roman" w:cs="Times New Roman"/>
          <w:color w:val="000000" w:themeColor="text1"/>
          <w:sz w:val="20"/>
          <w:szCs w:val="20"/>
        </w:rPr>
        <w:tab/>
      </w:r>
      <w:r w:rsidRPr="004E6208">
        <w:rPr>
          <w:rFonts w:ascii="Times New Roman" w:hAnsi="Times New Roman" w:cs="Times New Roman"/>
          <w:color w:val="000000" w:themeColor="text1"/>
          <w:sz w:val="20"/>
          <w:szCs w:val="20"/>
        </w:rPr>
        <w:tab/>
      </w:r>
    </w:p>
    <w:p w14:paraId="5F414CA5" w14:textId="0855344B" w:rsidR="004E6208" w:rsidRPr="004E6208" w:rsidRDefault="004E6208" w:rsidP="004E6208">
      <w:pPr>
        <w:pStyle w:val="EinfAbs"/>
        <w:spacing w:after="57"/>
        <w:jc w:val="both"/>
        <w:rPr>
          <w:rFonts w:ascii="Times New Roman" w:hAnsi="Times New Roman" w:cs="Times New Roman"/>
          <w:color w:val="000000" w:themeColor="text1"/>
          <w:sz w:val="20"/>
          <w:szCs w:val="20"/>
        </w:rPr>
      </w:pPr>
      <w:r w:rsidRPr="004E6208">
        <w:rPr>
          <w:rFonts w:ascii="Times New Roman" w:hAnsi="Times New Roman" w:cs="Times New Roman"/>
          <w:color w:val="000000" w:themeColor="text1"/>
          <w:sz w:val="20"/>
          <w:szCs w:val="20"/>
        </w:rPr>
        <w:t xml:space="preserve">Die Abfallschleuse ist ein System, in dem sich ein geöffneter Abfallcontainer befindet. Über eine </w:t>
      </w:r>
      <w:proofErr w:type="spellStart"/>
      <w:r w:rsidRPr="004E6208">
        <w:rPr>
          <w:rFonts w:ascii="Times New Roman" w:hAnsi="Times New Roman" w:cs="Times New Roman"/>
          <w:color w:val="000000" w:themeColor="text1"/>
          <w:sz w:val="20"/>
          <w:szCs w:val="20"/>
        </w:rPr>
        <w:t>Einwurföffnung</w:t>
      </w:r>
      <w:proofErr w:type="spellEnd"/>
      <w:r w:rsidRPr="004E6208">
        <w:rPr>
          <w:rFonts w:ascii="Times New Roman" w:hAnsi="Times New Roman" w:cs="Times New Roman"/>
          <w:color w:val="000000" w:themeColor="text1"/>
          <w:sz w:val="20"/>
          <w:szCs w:val="20"/>
        </w:rPr>
        <w:t xml:space="preserve"> gelangt der Abfall in einer Kammer, die je nach Typ der Schleuse 15 – 20 l aufnehmen kann und von dort in den Abfallcontainer. Jeder Haushalt kann mit einem Chip oder einer Karte die </w:t>
      </w:r>
      <w:proofErr w:type="spellStart"/>
      <w:r w:rsidRPr="004E6208">
        <w:rPr>
          <w:rFonts w:ascii="Times New Roman" w:hAnsi="Times New Roman" w:cs="Times New Roman"/>
          <w:color w:val="000000" w:themeColor="text1"/>
          <w:sz w:val="20"/>
          <w:szCs w:val="20"/>
        </w:rPr>
        <w:t>Einwurfklappe</w:t>
      </w:r>
      <w:proofErr w:type="spellEnd"/>
      <w:r w:rsidRPr="004E6208">
        <w:rPr>
          <w:rFonts w:ascii="Times New Roman" w:hAnsi="Times New Roman" w:cs="Times New Roman"/>
          <w:color w:val="000000" w:themeColor="text1"/>
          <w:sz w:val="20"/>
          <w:szCs w:val="20"/>
        </w:rPr>
        <w:t xml:space="preserve"> öffnen. Die Kosten werden auf die Haushalte entsprechend dem jeweiligen entsorgten Abfallvolumen aufgeteilt. Dieses System bietet viele Vorteile. Zunächst einmal die Gebührengerechtigkeit – jeder zahlt nur für die tatsächlich eingeworfenen Abfälle und wird finanziell für die Trennung von Wert- und Problemprodukten belohnt. Somit wird auch dem im Abfallgesetz verankerten Verursacherprinzip genüge getan, welches besagt, dass derjenige, der mehr Restabfall produziert, auch mehr zahlen soll. Durch die jährliche Abrechnung kann der Bürger genau sehen, wieviel Restabfall er produziert hat. </w:t>
      </w:r>
      <w:proofErr w:type="spellStart"/>
      <w:r w:rsidRPr="004E6208">
        <w:rPr>
          <w:rFonts w:ascii="Times New Roman" w:hAnsi="Times New Roman" w:cs="Times New Roman"/>
          <w:color w:val="000000" w:themeColor="text1"/>
          <w:sz w:val="20"/>
          <w:szCs w:val="20"/>
        </w:rPr>
        <w:t>Ausserdem</w:t>
      </w:r>
      <w:proofErr w:type="spellEnd"/>
      <w:r w:rsidRPr="004E6208">
        <w:rPr>
          <w:rFonts w:ascii="Times New Roman" w:hAnsi="Times New Roman" w:cs="Times New Roman"/>
          <w:color w:val="000000" w:themeColor="text1"/>
          <w:sz w:val="20"/>
          <w:szCs w:val="20"/>
        </w:rPr>
        <w:t xml:space="preserve"> bietet das System einen guten Schutz gegen die Nutzung der Restabfalltonnen von Fremden.</w:t>
      </w:r>
    </w:p>
    <w:p w14:paraId="0554BD6F" w14:textId="77777777" w:rsidR="004E6208" w:rsidRPr="004E6208" w:rsidRDefault="004E6208" w:rsidP="004E6208">
      <w:pPr>
        <w:rPr>
          <w:rFonts w:ascii="Times New Roman" w:hAnsi="Times New Roman" w:cs="Times New Roman"/>
          <w:color w:val="000000" w:themeColor="text1"/>
        </w:rPr>
      </w:pPr>
    </w:p>
    <w:sectPr w:rsidR="004E6208" w:rsidRPr="004E6208" w:rsidSect="00530DBA">
      <w:pgSz w:w="11906" w:h="16838"/>
      <w:pgMar w:top="1417" w:right="1417" w:bottom="1134" w:left="1417"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fficinaSerITCStd Book">
    <w:panose1 w:val="020005060400000200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Frutiger LT Std 47 Light Cn">
    <w:panose1 w:val="020B0406020204020204"/>
    <w:charset w:val="00"/>
    <w:family w:val="swiss"/>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15D7C"/>
    <w:multiLevelType w:val="hybridMultilevel"/>
    <w:tmpl w:val="702CC2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9954C7A"/>
    <w:multiLevelType w:val="hybridMultilevel"/>
    <w:tmpl w:val="9E36F21C"/>
    <w:lvl w:ilvl="0" w:tplc="D1C87B16">
      <w:numFmt w:val="bullet"/>
      <w:lvlText w:val=""/>
      <w:lvlJc w:val="left"/>
      <w:pPr>
        <w:ind w:left="720" w:hanging="360"/>
      </w:pPr>
      <w:rPr>
        <w:rFonts w:ascii="Wingdings" w:eastAsiaTheme="minorHAns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208"/>
    <w:rsid w:val="004E6208"/>
    <w:rsid w:val="00530DBA"/>
    <w:rsid w:val="00544231"/>
    <w:rsid w:val="00712CBD"/>
    <w:rsid w:val="00872C1C"/>
  </w:rsids>
  <m:mathPr>
    <m:mathFont m:val="Cambria Math"/>
    <m:brkBin m:val="before"/>
    <m:brkBinSub m:val="--"/>
    <m:smallFrac m:val="0"/>
    <m:dispDef/>
    <m:lMargin m:val="0"/>
    <m:rMargin m:val="0"/>
    <m:defJc m:val="centerGroup"/>
    <m:wrapIndent m:val="1440"/>
    <m:intLim m:val="subSup"/>
    <m:naryLim m:val="undOvr"/>
  </m:mathPr>
  <w:themeFontLang w:val="de-LU"/>
  <w:clrSchemeMapping w:bg1="light1" w:t1="dark1" w:bg2="light2" w:t2="dark2" w:accent1="accent1" w:accent2="accent2" w:accent3="accent3" w:accent4="accent4" w:accent5="accent5" w:accent6="accent6" w:hyperlink="hyperlink" w:followedHyperlink="followedHyperlink"/>
  <w:decimalSymbol w:val=","/>
  <w:listSeparator w:val=";"/>
  <w14:docId w14:val="3DA9A606"/>
  <w15:chartTrackingRefBased/>
  <w15:docId w15:val="{40C07BB6-836B-564C-8F48-B903BBCD4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L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line">
    <w:name w:val="Headline"/>
    <w:basedOn w:val="Standard"/>
    <w:uiPriority w:val="99"/>
    <w:rsid w:val="004E6208"/>
    <w:pPr>
      <w:autoSpaceDE w:val="0"/>
      <w:autoSpaceDN w:val="0"/>
      <w:adjustRightInd w:val="0"/>
      <w:spacing w:line="480" w:lineRule="atLeast"/>
      <w:textAlignment w:val="center"/>
    </w:pPr>
    <w:rPr>
      <w:rFonts w:ascii="OfficinaSerITCStd Book" w:hAnsi="OfficinaSerITCStd Book" w:cs="OfficinaSerITCStd Book"/>
      <w:b/>
      <w:bCs/>
      <w:color w:val="000000"/>
      <w:sz w:val="44"/>
      <w:szCs w:val="44"/>
      <w:lang w:val="de-DE"/>
    </w:rPr>
  </w:style>
  <w:style w:type="paragraph" w:customStyle="1" w:styleId="EinfAbs">
    <w:name w:val="[Einf. Abs.]"/>
    <w:basedOn w:val="Standard"/>
    <w:uiPriority w:val="99"/>
    <w:rsid w:val="004E6208"/>
    <w:pPr>
      <w:autoSpaceDE w:val="0"/>
      <w:autoSpaceDN w:val="0"/>
      <w:adjustRightInd w:val="0"/>
      <w:spacing w:line="288" w:lineRule="auto"/>
      <w:textAlignment w:val="center"/>
    </w:pPr>
    <w:rPr>
      <w:rFonts w:ascii="Helvetica" w:hAnsi="Helvetica" w:cs="Helvetica"/>
      <w:color w:val="000000"/>
      <w:lang w:val="de-DE"/>
    </w:rPr>
  </w:style>
  <w:style w:type="paragraph" w:customStyle="1" w:styleId="Anleser">
    <w:name w:val="Anleser"/>
    <w:basedOn w:val="EinfAbs"/>
    <w:uiPriority w:val="99"/>
    <w:rsid w:val="004E6208"/>
    <w:pPr>
      <w:spacing w:line="240" w:lineRule="atLeast"/>
      <w:jc w:val="both"/>
    </w:pPr>
    <w:rPr>
      <w:rFonts w:ascii="Frutiger LT Std 47 Light Cn" w:hAnsi="Frutiger LT Std 47 Light Cn" w:cs="Frutiger LT Std 47 Light Cn"/>
      <w:b/>
      <w:bCs/>
      <w:sz w:val="18"/>
      <w:szCs w:val="18"/>
    </w:rPr>
  </w:style>
  <w:style w:type="character" w:styleId="Hyperlink">
    <w:name w:val="Hyperlink"/>
    <w:basedOn w:val="Absatz-Standardschriftart"/>
    <w:uiPriority w:val="99"/>
    <w:unhideWhenUsed/>
    <w:rsid w:val="004E6208"/>
    <w:rPr>
      <w:color w:val="0563C1" w:themeColor="hyperlink"/>
      <w:u w:val="single"/>
    </w:rPr>
  </w:style>
  <w:style w:type="character" w:styleId="NichtaufgelsteErwhnung">
    <w:name w:val="Unresolved Mention"/>
    <w:basedOn w:val="Absatz-Standardschriftart"/>
    <w:uiPriority w:val="99"/>
    <w:semiHidden/>
    <w:unhideWhenUsed/>
    <w:rsid w:val="004E62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805</Words>
  <Characters>5073</Characters>
  <Application>Microsoft Office Word</Application>
  <DocSecurity>0</DocSecurity>
  <Lines>42</Lines>
  <Paragraphs>11</Paragraphs>
  <ScaleCrop>false</ScaleCrop>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Hoffmann</dc:creator>
  <cp:keywords/>
  <dc:description/>
  <cp:lastModifiedBy>Thomas Hoffmann</cp:lastModifiedBy>
  <cp:revision>3</cp:revision>
  <dcterms:created xsi:type="dcterms:W3CDTF">2021-09-09T11:29:00Z</dcterms:created>
  <dcterms:modified xsi:type="dcterms:W3CDTF">2021-09-09T11:39:00Z</dcterms:modified>
</cp:coreProperties>
</file>